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3686"/>
        <w:gridCol w:w="2535"/>
      </w:tblGrid>
      <w:tr w:rsidR="00B31770" w14:paraId="26A994AB" w14:textId="77777777" w:rsidTr="00B31770">
        <w:trPr>
          <w:trHeight w:val="1550"/>
        </w:trPr>
        <w:tc>
          <w:tcPr>
            <w:tcW w:w="2830" w:type="dxa"/>
          </w:tcPr>
          <w:p w14:paraId="37ADAC22" w14:textId="77777777" w:rsidR="00B31770" w:rsidRPr="00F70F1A" w:rsidRDefault="00B31770" w:rsidP="005F4692">
            <w:pPr>
              <w:pStyle w:val="Default"/>
              <w:rPr>
                <w:b/>
                <w:bCs/>
              </w:rPr>
            </w:pPr>
            <w:r w:rsidRPr="00F70F1A">
              <w:rPr>
                <w:b/>
                <w:bCs/>
              </w:rPr>
              <w:t>Secretary General:</w:t>
            </w:r>
          </w:p>
          <w:p w14:paraId="1CB1710A" w14:textId="77777777" w:rsidR="00B31770" w:rsidRPr="00F70F1A" w:rsidRDefault="00B31770" w:rsidP="005F4692">
            <w:pPr>
              <w:pStyle w:val="Default"/>
              <w:rPr>
                <w:sz w:val="20"/>
                <w:szCs w:val="20"/>
              </w:rPr>
            </w:pPr>
            <w:r w:rsidRPr="00F70F1A">
              <w:rPr>
                <w:sz w:val="20"/>
                <w:szCs w:val="20"/>
              </w:rPr>
              <w:t>Bill Kearney</w:t>
            </w:r>
          </w:p>
          <w:p w14:paraId="5E4A5A8F" w14:textId="77777777" w:rsidR="00B31770" w:rsidRPr="00F70F1A" w:rsidRDefault="00B31770" w:rsidP="005F4692">
            <w:pPr>
              <w:pStyle w:val="Default"/>
              <w:rPr>
                <w:sz w:val="20"/>
                <w:szCs w:val="20"/>
              </w:rPr>
            </w:pPr>
            <w:r w:rsidRPr="00F70F1A">
              <w:rPr>
                <w:sz w:val="20"/>
                <w:szCs w:val="20"/>
              </w:rPr>
              <w:t>6 Coolamber Park, Knocklyon,</w:t>
            </w:r>
          </w:p>
          <w:p w14:paraId="6580F631" w14:textId="77777777" w:rsidR="00B31770" w:rsidRPr="003742B3" w:rsidRDefault="00B31770" w:rsidP="005F4692">
            <w:pPr>
              <w:pStyle w:val="Default"/>
              <w:rPr>
                <w:sz w:val="20"/>
                <w:szCs w:val="20"/>
              </w:rPr>
            </w:pPr>
            <w:r w:rsidRPr="003742B3">
              <w:rPr>
                <w:sz w:val="20"/>
                <w:szCs w:val="20"/>
              </w:rPr>
              <w:t>Dublin D16 Y1F7 , Ireland</w:t>
            </w:r>
          </w:p>
          <w:p w14:paraId="1F719244" w14:textId="77777777" w:rsidR="00B31770" w:rsidRPr="00F70F1A" w:rsidRDefault="00B31770" w:rsidP="005F4692">
            <w:pPr>
              <w:pStyle w:val="Default"/>
              <w:rPr>
                <w:sz w:val="20"/>
                <w:szCs w:val="20"/>
              </w:rPr>
            </w:pPr>
            <w:r w:rsidRPr="00F70F1A">
              <w:rPr>
                <w:sz w:val="20"/>
                <w:szCs w:val="20"/>
              </w:rPr>
              <w:t xml:space="preserve">Email: </w:t>
            </w:r>
            <w:hyperlink r:id="rId5" w:history="1">
              <w:r w:rsidRPr="00F70F1A">
                <w:rPr>
                  <w:rStyle w:val="Hyperlink"/>
                  <w:sz w:val="20"/>
                  <w:szCs w:val="20"/>
                </w:rPr>
                <w:t>info@entente-florale.eu</w:t>
              </w:r>
            </w:hyperlink>
          </w:p>
          <w:p w14:paraId="6304F3B9" w14:textId="77777777" w:rsidR="00B31770" w:rsidRPr="00254E17" w:rsidRDefault="00B31770" w:rsidP="005F4692">
            <w:pPr>
              <w:pStyle w:val="Default"/>
              <w:rPr>
                <w:sz w:val="20"/>
                <w:szCs w:val="20"/>
              </w:rPr>
            </w:pPr>
            <w:r w:rsidRPr="00F70F1A">
              <w:rPr>
                <w:sz w:val="20"/>
                <w:szCs w:val="20"/>
              </w:rPr>
              <w:t>Tel: 00353871000</w:t>
            </w:r>
          </w:p>
        </w:tc>
        <w:tc>
          <w:tcPr>
            <w:tcW w:w="3686" w:type="dxa"/>
          </w:tcPr>
          <w:p w14:paraId="5006E2D0" w14:textId="77777777" w:rsidR="00B31770" w:rsidRPr="00A834B3" w:rsidRDefault="00B31770" w:rsidP="005F4692">
            <w:pPr>
              <w:autoSpaceDE w:val="0"/>
              <w:autoSpaceDN w:val="0"/>
              <w:adjustRightInd w:val="0"/>
              <w:rPr>
                <w:color w:val="000000"/>
                <w:szCs w:val="24"/>
              </w:rPr>
            </w:pPr>
          </w:p>
          <w:p w14:paraId="333820E7" w14:textId="7C357B9C" w:rsidR="00B31770" w:rsidRPr="00B31770" w:rsidRDefault="00B31770" w:rsidP="00B31770">
            <w:pPr>
              <w:pStyle w:val="Default"/>
              <w:jc w:val="center"/>
              <w:rPr>
                <w:b/>
                <w:bCs/>
                <w:sz w:val="32"/>
                <w:szCs w:val="32"/>
              </w:rPr>
            </w:pPr>
            <w:r w:rsidRPr="00B31770">
              <w:rPr>
                <w:rFonts w:ascii="Arial" w:hAnsi="Arial" w:cs="Arial"/>
                <w:sz w:val="32"/>
                <w:szCs w:val="32"/>
              </w:rPr>
              <w:t xml:space="preserve">Entente Florale Europe </w:t>
            </w:r>
          </w:p>
          <w:p w14:paraId="0B530182" w14:textId="48641C18" w:rsidR="00B31770" w:rsidRPr="007105D0" w:rsidRDefault="00B31770" w:rsidP="007105D0">
            <w:pPr>
              <w:jc w:val="center"/>
              <w:outlineLvl w:val="1"/>
              <w:rPr>
                <w:b/>
                <w:bCs/>
                <w:sz w:val="28"/>
                <w:szCs w:val="28"/>
              </w:rPr>
            </w:pPr>
            <w:r w:rsidRPr="007105D0">
              <w:rPr>
                <w:rFonts w:eastAsia="Times New Roman"/>
                <w:b/>
                <w:bCs/>
                <w:sz w:val="28"/>
                <w:szCs w:val="28"/>
                <w:u w:val="single"/>
                <w:lang w:eastAsia="en-IE"/>
              </w:rPr>
              <w:t>Thematic Prize</w:t>
            </w:r>
          </w:p>
        </w:tc>
        <w:tc>
          <w:tcPr>
            <w:tcW w:w="2500" w:type="dxa"/>
          </w:tcPr>
          <w:p w14:paraId="0A6D8590" w14:textId="11915CDC" w:rsidR="00B31770" w:rsidRDefault="00B31770" w:rsidP="00B31770">
            <w:pPr>
              <w:pStyle w:val="Default"/>
              <w:jc w:val="center"/>
            </w:pPr>
            <w:r>
              <w:rPr>
                <w:noProof/>
              </w:rPr>
              <w:drawing>
                <wp:inline distT="0" distB="0" distL="0" distR="0" wp14:anchorId="10A42915" wp14:editId="04C8D736">
                  <wp:extent cx="1472565" cy="970073"/>
                  <wp:effectExtent l="0" t="0" r="0" b="1905"/>
                  <wp:docPr id="448223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477" cy="972650"/>
                          </a:xfrm>
                          <a:prstGeom prst="rect">
                            <a:avLst/>
                          </a:prstGeom>
                          <a:noFill/>
                        </pic:spPr>
                      </pic:pic>
                    </a:graphicData>
                  </a:graphic>
                </wp:inline>
              </w:drawing>
            </w:r>
          </w:p>
        </w:tc>
      </w:tr>
    </w:tbl>
    <w:p w14:paraId="11745A02" w14:textId="5D879360" w:rsidR="00B31770" w:rsidRDefault="00B31770" w:rsidP="006F3026">
      <w:pPr>
        <w:spacing w:after="0" w:line="240" w:lineRule="auto"/>
        <w:jc w:val="center"/>
        <w:outlineLvl w:val="1"/>
        <w:rPr>
          <w:rFonts w:ascii="Arial" w:eastAsia="Times New Roman" w:hAnsi="Arial" w:cs="Arial"/>
          <w:b/>
          <w:bCs/>
          <w:kern w:val="0"/>
          <w:sz w:val="24"/>
          <w:szCs w:val="24"/>
          <w:lang w:eastAsia="en-IE"/>
          <w14:ligatures w14:val="none"/>
        </w:rPr>
      </w:pPr>
    </w:p>
    <w:p w14:paraId="5F2B5266" w14:textId="3E01DF0F" w:rsidR="00F206F2" w:rsidRPr="00FC7AA1" w:rsidRDefault="00F206F2" w:rsidP="00FC7AA1">
      <w:pPr>
        <w:spacing w:after="0" w:line="240" w:lineRule="auto"/>
        <w:jc w:val="center"/>
        <w:outlineLvl w:val="1"/>
        <w:rPr>
          <w:rFonts w:ascii="Arial" w:eastAsia="Times New Roman" w:hAnsi="Arial" w:cs="Arial"/>
          <w:b/>
          <w:bCs/>
          <w:kern w:val="0"/>
          <w:sz w:val="24"/>
          <w:szCs w:val="24"/>
          <w:u w:val="single"/>
          <w:lang w:eastAsia="en-IE"/>
          <w14:ligatures w14:val="none"/>
        </w:rPr>
      </w:pPr>
      <w:r w:rsidRPr="00FC7AA1">
        <w:rPr>
          <w:rFonts w:ascii="Arial" w:eastAsia="Times New Roman" w:hAnsi="Arial" w:cs="Arial"/>
          <w:b/>
          <w:bCs/>
          <w:kern w:val="0"/>
          <w:sz w:val="24"/>
          <w:szCs w:val="24"/>
          <w:u w:val="single"/>
          <w:lang w:eastAsia="en-IE"/>
          <w14:ligatures w14:val="none"/>
        </w:rPr>
        <w:t xml:space="preserve">School Grounds </w:t>
      </w:r>
      <w:r w:rsidR="001A07B8">
        <w:rPr>
          <w:rFonts w:ascii="Arial" w:eastAsia="Times New Roman" w:hAnsi="Arial" w:cs="Arial"/>
          <w:b/>
          <w:bCs/>
          <w:kern w:val="0"/>
          <w:sz w:val="24"/>
          <w:szCs w:val="24"/>
          <w:u w:val="single"/>
          <w:lang w:eastAsia="en-IE"/>
          <w14:ligatures w14:val="none"/>
        </w:rPr>
        <w:t xml:space="preserve">- </w:t>
      </w:r>
      <w:r w:rsidRPr="00FC7AA1">
        <w:rPr>
          <w:rFonts w:ascii="Arial" w:eastAsia="Times New Roman" w:hAnsi="Arial" w:cs="Arial"/>
          <w:b/>
          <w:bCs/>
          <w:kern w:val="0"/>
          <w:sz w:val="24"/>
          <w:szCs w:val="24"/>
          <w:u w:val="single"/>
          <w:lang w:eastAsia="en-IE"/>
          <w14:ligatures w14:val="none"/>
        </w:rPr>
        <w:t xml:space="preserve">Thematic </w:t>
      </w:r>
      <w:r w:rsidR="006F3026">
        <w:rPr>
          <w:rFonts w:ascii="Arial" w:eastAsia="Times New Roman" w:hAnsi="Arial" w:cs="Arial"/>
          <w:b/>
          <w:bCs/>
          <w:kern w:val="0"/>
          <w:sz w:val="24"/>
          <w:szCs w:val="24"/>
          <w:u w:val="single"/>
          <w:lang w:eastAsia="en-IE"/>
          <w14:ligatures w14:val="none"/>
        </w:rPr>
        <w:t>Prize</w:t>
      </w:r>
    </w:p>
    <w:p w14:paraId="5F2B5CCA" w14:textId="29C7F43D" w:rsidR="00FC7AA1" w:rsidRDefault="00FC7AA1" w:rsidP="00FC7AA1">
      <w:pPr>
        <w:spacing w:after="0" w:line="240" w:lineRule="auto"/>
        <w:jc w:val="center"/>
        <w:outlineLvl w:val="1"/>
        <w:rPr>
          <w:rFonts w:ascii="Arial" w:eastAsia="Times New Roman" w:hAnsi="Arial" w:cs="Arial"/>
          <w:b/>
          <w:bCs/>
          <w:kern w:val="0"/>
          <w:sz w:val="24"/>
          <w:szCs w:val="24"/>
          <w:lang w:eastAsia="en-IE"/>
          <w14:ligatures w14:val="none"/>
        </w:rPr>
      </w:pPr>
      <w:r w:rsidRPr="00FC7AA1">
        <w:rPr>
          <w:rFonts w:ascii="Arial" w:eastAsia="Times New Roman" w:hAnsi="Arial" w:cs="Arial"/>
          <w:b/>
          <w:bCs/>
          <w:kern w:val="0"/>
          <w:sz w:val="24"/>
          <w:szCs w:val="24"/>
          <w:lang w:eastAsia="en-IE"/>
          <w14:ligatures w14:val="none"/>
        </w:rPr>
        <w:t>Sponsored by SAP Landscapes</w:t>
      </w:r>
      <w:r w:rsidR="00C945EE">
        <w:rPr>
          <w:rFonts w:ascii="Arial" w:eastAsia="Times New Roman" w:hAnsi="Arial" w:cs="Arial"/>
          <w:b/>
          <w:bCs/>
          <w:kern w:val="0"/>
          <w:sz w:val="24"/>
          <w:szCs w:val="24"/>
          <w:lang w:eastAsia="en-IE"/>
          <w14:ligatures w14:val="none"/>
        </w:rPr>
        <w:t xml:space="preserve"> </w:t>
      </w:r>
      <w:r w:rsidR="00C945EE" w:rsidRPr="00B31770">
        <w:rPr>
          <w:rFonts w:ascii="Arial" w:eastAsia="Times New Roman" w:hAnsi="Arial" w:cs="Arial"/>
          <w:b/>
          <w:bCs/>
          <w:color w:val="000000" w:themeColor="text1"/>
          <w:kern w:val="0"/>
          <w:sz w:val="24"/>
          <w:szCs w:val="24"/>
          <w:lang w:eastAsia="en-IE"/>
          <w14:ligatures w14:val="none"/>
        </w:rPr>
        <w:t>Ltd.</w:t>
      </w:r>
      <w:r w:rsidRPr="00B31770">
        <w:rPr>
          <w:rFonts w:ascii="Arial" w:eastAsia="Times New Roman" w:hAnsi="Arial" w:cs="Arial"/>
          <w:b/>
          <w:bCs/>
          <w:color w:val="000000" w:themeColor="text1"/>
          <w:kern w:val="0"/>
          <w:sz w:val="24"/>
          <w:szCs w:val="24"/>
          <w:lang w:eastAsia="en-IE"/>
          <w14:ligatures w14:val="none"/>
        </w:rPr>
        <w:t xml:space="preserve">, </w:t>
      </w:r>
      <w:r w:rsidRPr="00FC7AA1">
        <w:rPr>
          <w:rFonts w:ascii="Arial" w:eastAsia="Times New Roman" w:hAnsi="Arial" w:cs="Arial"/>
          <w:b/>
          <w:bCs/>
          <w:kern w:val="0"/>
          <w:sz w:val="24"/>
          <w:szCs w:val="24"/>
          <w:lang w:eastAsia="en-IE"/>
          <w14:ligatures w14:val="none"/>
        </w:rPr>
        <w:t>Ireland</w:t>
      </w:r>
    </w:p>
    <w:p w14:paraId="58B1ABDD" w14:textId="0A3CF109" w:rsidR="003B6A8B" w:rsidRPr="00FC7AA1" w:rsidRDefault="003B6A8B" w:rsidP="00FC7AA1">
      <w:pPr>
        <w:spacing w:after="0" w:line="240" w:lineRule="auto"/>
        <w:jc w:val="center"/>
        <w:outlineLvl w:val="1"/>
        <w:rPr>
          <w:rFonts w:ascii="Arial" w:eastAsia="Times New Roman" w:hAnsi="Arial" w:cs="Arial"/>
          <w:b/>
          <w:bCs/>
          <w:kern w:val="0"/>
          <w:sz w:val="24"/>
          <w:szCs w:val="24"/>
          <w:lang w:eastAsia="en-IE"/>
          <w14:ligatures w14:val="none"/>
        </w:rPr>
      </w:pPr>
    </w:p>
    <w:p w14:paraId="1C34997F" w14:textId="696F6E0E" w:rsidR="00FC7AA1" w:rsidRPr="00CD17AE" w:rsidRDefault="00F206F2" w:rsidP="00F206F2">
      <w:pPr>
        <w:rPr>
          <w:rFonts w:ascii="Arial" w:hAnsi="Arial" w:cs="Arial"/>
          <w:color w:val="000000" w:themeColor="text1"/>
          <w:sz w:val="24"/>
          <w:szCs w:val="24"/>
        </w:rPr>
      </w:pPr>
      <w:r w:rsidRPr="00CD17AE">
        <w:rPr>
          <w:rFonts w:ascii="Arial" w:hAnsi="Arial" w:cs="Arial"/>
          <w:color w:val="000000" w:themeColor="text1"/>
          <w:sz w:val="24"/>
          <w:szCs w:val="24"/>
        </w:rPr>
        <w:t xml:space="preserve">The focus of this award is </w:t>
      </w:r>
      <w:r w:rsidRPr="00CD17AE">
        <w:rPr>
          <w:rFonts w:ascii="Arial" w:hAnsi="Arial" w:cs="Arial"/>
          <w:color w:val="000000" w:themeColor="text1"/>
          <w:sz w:val="24"/>
          <w:szCs w:val="24"/>
          <w:lang w:eastAsia="en-IE"/>
        </w:rPr>
        <w:t xml:space="preserve">to encourage </w:t>
      </w:r>
      <w:r w:rsidR="001A07B8" w:rsidRPr="00CD17AE">
        <w:rPr>
          <w:rFonts w:ascii="Arial" w:hAnsi="Arial" w:cs="Arial"/>
          <w:color w:val="000000" w:themeColor="text1"/>
          <w:sz w:val="24"/>
          <w:szCs w:val="24"/>
          <w:lang w:eastAsia="en-IE"/>
        </w:rPr>
        <w:t xml:space="preserve">school authorities, school communities and individual </w:t>
      </w:r>
      <w:r w:rsidRPr="00CD17AE">
        <w:rPr>
          <w:rFonts w:ascii="Arial" w:hAnsi="Arial" w:cs="Arial"/>
          <w:color w:val="000000" w:themeColor="text1"/>
          <w:sz w:val="24"/>
          <w:szCs w:val="24"/>
          <w:lang w:eastAsia="en-IE"/>
        </w:rPr>
        <w:t xml:space="preserve">students to design, create, and maintain </w:t>
      </w:r>
      <w:r w:rsidR="001A07B8" w:rsidRPr="00CD17AE">
        <w:rPr>
          <w:rFonts w:ascii="Arial" w:hAnsi="Arial" w:cs="Arial"/>
          <w:color w:val="000000" w:themeColor="text1"/>
          <w:sz w:val="24"/>
          <w:szCs w:val="24"/>
          <w:lang w:eastAsia="en-IE"/>
        </w:rPr>
        <w:t xml:space="preserve">school grounds and gardens in </w:t>
      </w:r>
      <w:r w:rsidRPr="00CD17AE">
        <w:rPr>
          <w:rFonts w:ascii="Arial" w:hAnsi="Arial" w:cs="Arial"/>
          <w:color w:val="000000" w:themeColor="text1"/>
          <w:sz w:val="24"/>
          <w:szCs w:val="24"/>
          <w:lang w:eastAsia="en-IE"/>
        </w:rPr>
        <w:t xml:space="preserve">a sustainable </w:t>
      </w:r>
      <w:r w:rsidR="001A07B8" w:rsidRPr="00CD17AE">
        <w:rPr>
          <w:rFonts w:ascii="Arial" w:hAnsi="Arial" w:cs="Arial"/>
          <w:color w:val="000000" w:themeColor="text1"/>
          <w:sz w:val="24"/>
          <w:szCs w:val="24"/>
          <w:lang w:eastAsia="en-IE"/>
        </w:rPr>
        <w:t xml:space="preserve">way to </w:t>
      </w:r>
      <w:r w:rsidRPr="00CD17AE">
        <w:rPr>
          <w:rFonts w:ascii="Arial" w:hAnsi="Arial" w:cs="Arial"/>
          <w:color w:val="000000" w:themeColor="text1"/>
          <w:sz w:val="24"/>
          <w:szCs w:val="24"/>
          <w:lang w:eastAsia="en-IE"/>
        </w:rPr>
        <w:t>enhance</w:t>
      </w:r>
      <w:r w:rsidRPr="00CD17AE">
        <w:rPr>
          <w:rFonts w:ascii="Arial" w:hAnsi="Arial" w:cs="Arial"/>
          <w:strike/>
          <w:color w:val="000000" w:themeColor="text1"/>
          <w:sz w:val="24"/>
          <w:szCs w:val="24"/>
          <w:lang w:eastAsia="en-IE"/>
        </w:rPr>
        <w:t>s</w:t>
      </w:r>
      <w:r w:rsidRPr="00CD17AE">
        <w:rPr>
          <w:rFonts w:ascii="Arial" w:hAnsi="Arial" w:cs="Arial"/>
          <w:color w:val="000000" w:themeColor="text1"/>
          <w:sz w:val="24"/>
          <w:szCs w:val="24"/>
          <w:lang w:eastAsia="en-IE"/>
        </w:rPr>
        <w:t xml:space="preserve"> biodiversity, support climate awareness, and promote wellbeing, learning, and community engagement within the school environment.</w:t>
      </w:r>
      <w:r w:rsidRPr="00CD17AE">
        <w:rPr>
          <w:rFonts w:ascii="Arial" w:hAnsi="Arial" w:cs="Arial"/>
          <w:color w:val="000000" w:themeColor="text1"/>
          <w:sz w:val="24"/>
          <w:szCs w:val="24"/>
        </w:rPr>
        <w:t xml:space="preserve"> </w:t>
      </w:r>
    </w:p>
    <w:p w14:paraId="4624E22A" w14:textId="11BC7C63" w:rsidR="00FC7AA1" w:rsidRPr="00CD17AE" w:rsidRDefault="003B6A8B" w:rsidP="00CD17AE">
      <w:pPr>
        <w:pStyle w:val="NormalWeb"/>
        <w:rPr>
          <w:rFonts w:ascii="Arial" w:hAnsi="Arial" w:cs="Arial"/>
        </w:rPr>
      </w:pPr>
      <w:r w:rsidRPr="00CD17AE">
        <w:rPr>
          <w:rFonts w:ascii="Arial" w:hAnsi="Arial" w:cs="Arial"/>
        </w:rPr>
        <w:t xml:space="preserve">Participation in the award scheme is optional and therefore, it is not necessary to submit an entry form.  However, </w:t>
      </w:r>
      <w:r w:rsidR="00CD17AE" w:rsidRPr="00CD17AE">
        <w:rPr>
          <w:rFonts w:ascii="Arial" w:hAnsi="Arial" w:cs="Arial"/>
          <w:color w:val="000000"/>
        </w:rPr>
        <w:t>p</w:t>
      </w:r>
      <w:r w:rsidRPr="00CD17AE">
        <w:rPr>
          <w:rFonts w:ascii="Arial" w:hAnsi="Arial" w:cs="Arial"/>
          <w:color w:val="000000"/>
        </w:rPr>
        <w:t xml:space="preserve">articipants must declare their intention to apply and discuss it during the </w:t>
      </w:r>
      <w:r w:rsidR="00736CED">
        <w:rPr>
          <w:rFonts w:ascii="Arial" w:hAnsi="Arial" w:cs="Arial"/>
          <w:color w:val="000000"/>
        </w:rPr>
        <w:t>j</w:t>
      </w:r>
      <w:r w:rsidRPr="00CD17AE">
        <w:rPr>
          <w:rFonts w:ascii="Arial" w:hAnsi="Arial" w:cs="Arial"/>
          <w:color w:val="000000"/>
        </w:rPr>
        <w:t>ury visit on the day of the evaluation</w:t>
      </w:r>
      <w:r w:rsidR="00CD17AE">
        <w:rPr>
          <w:rFonts w:ascii="Arial" w:hAnsi="Arial" w:cs="Arial"/>
          <w:color w:val="000000"/>
        </w:rPr>
        <w:t xml:space="preserve">, and if desirable, </w:t>
      </w:r>
      <w:r w:rsidR="00CD17AE" w:rsidRPr="00CD17AE">
        <w:rPr>
          <w:rFonts w:ascii="Arial" w:hAnsi="Arial" w:cs="Arial"/>
        </w:rPr>
        <w:t>they may provide a</w:t>
      </w:r>
      <w:r w:rsidR="00FC7AA1" w:rsidRPr="00CD17AE">
        <w:rPr>
          <w:rFonts w:ascii="Arial" w:hAnsi="Arial" w:cs="Arial"/>
        </w:rPr>
        <w:t xml:space="preserve"> short submission of max one A4 page with the main elements or facts of the project</w:t>
      </w:r>
      <w:r w:rsidR="00CD17AE">
        <w:rPr>
          <w:rFonts w:ascii="Arial" w:hAnsi="Arial" w:cs="Arial"/>
        </w:rPr>
        <w:t>. Before and after pictures can be used to highlight the impact of improvement works.</w:t>
      </w:r>
    </w:p>
    <w:p w14:paraId="4F7ADD30" w14:textId="4CC6416B" w:rsidR="00F206F2" w:rsidRPr="00736CED" w:rsidRDefault="00F206F2" w:rsidP="00F206F2">
      <w:p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 xml:space="preserve">The </w:t>
      </w:r>
      <w:r w:rsidR="00FC7AA1" w:rsidRPr="00736CED">
        <w:rPr>
          <w:rFonts w:ascii="Arial" w:eastAsia="Times New Roman" w:hAnsi="Arial" w:cs="Arial"/>
          <w:color w:val="000000" w:themeColor="text1"/>
          <w:kern w:val="0"/>
          <w:sz w:val="24"/>
          <w:szCs w:val="24"/>
          <w:lang w:eastAsia="en-IE"/>
          <w14:ligatures w14:val="none"/>
        </w:rPr>
        <w:t xml:space="preserve">school </w:t>
      </w:r>
      <w:r w:rsidR="001A07B8" w:rsidRPr="00736CED">
        <w:rPr>
          <w:rFonts w:ascii="Arial" w:eastAsia="Times New Roman" w:hAnsi="Arial" w:cs="Arial"/>
          <w:color w:val="000000" w:themeColor="text1"/>
          <w:kern w:val="0"/>
          <w:sz w:val="24"/>
          <w:szCs w:val="24"/>
          <w:lang w:eastAsia="en-IE"/>
          <w14:ligatures w14:val="none"/>
        </w:rPr>
        <w:t xml:space="preserve">environmental </w:t>
      </w:r>
      <w:r w:rsidR="001C05CF" w:rsidRPr="00736CED">
        <w:rPr>
          <w:rFonts w:ascii="Arial" w:eastAsia="Times New Roman" w:hAnsi="Arial" w:cs="Arial"/>
          <w:color w:val="000000" w:themeColor="text1"/>
          <w:kern w:val="0"/>
          <w:sz w:val="24"/>
          <w:szCs w:val="24"/>
          <w:lang w:eastAsia="en-IE"/>
          <w14:ligatures w14:val="none"/>
        </w:rPr>
        <w:t>enhancement</w:t>
      </w:r>
      <w:r w:rsidR="00C945EE" w:rsidRPr="00736CED">
        <w:rPr>
          <w:rFonts w:ascii="Arial" w:eastAsia="Times New Roman" w:hAnsi="Arial" w:cs="Arial"/>
          <w:color w:val="000000" w:themeColor="text1"/>
          <w:kern w:val="0"/>
          <w:sz w:val="24"/>
          <w:szCs w:val="24"/>
          <w:lang w:eastAsia="en-IE"/>
          <w14:ligatures w14:val="none"/>
        </w:rPr>
        <w:t xml:space="preserve"> scheme or e</w:t>
      </w:r>
      <w:r w:rsidR="001C05CF" w:rsidRPr="00736CED">
        <w:rPr>
          <w:rFonts w:ascii="Arial" w:eastAsia="Times New Roman" w:hAnsi="Arial" w:cs="Arial"/>
          <w:color w:val="000000" w:themeColor="text1"/>
          <w:kern w:val="0"/>
          <w:sz w:val="24"/>
          <w:szCs w:val="24"/>
          <w:lang w:eastAsia="en-IE"/>
          <w14:ligatures w14:val="none"/>
        </w:rPr>
        <w:t>ducation</w:t>
      </w:r>
      <w:r w:rsidR="00C945EE" w:rsidRPr="00736CED">
        <w:rPr>
          <w:rFonts w:ascii="Arial" w:eastAsia="Times New Roman" w:hAnsi="Arial" w:cs="Arial"/>
          <w:color w:val="000000" w:themeColor="text1"/>
          <w:kern w:val="0"/>
          <w:sz w:val="24"/>
          <w:szCs w:val="24"/>
          <w:lang w:eastAsia="en-IE"/>
          <w14:ligatures w14:val="none"/>
        </w:rPr>
        <w:t>al</w:t>
      </w:r>
      <w:r w:rsidR="001C05CF" w:rsidRPr="00736CED">
        <w:rPr>
          <w:rFonts w:ascii="Arial" w:eastAsia="Times New Roman" w:hAnsi="Arial" w:cs="Arial"/>
          <w:color w:val="000000" w:themeColor="text1"/>
          <w:kern w:val="0"/>
          <w:sz w:val="24"/>
          <w:szCs w:val="24"/>
          <w:lang w:eastAsia="en-IE"/>
          <w14:ligatures w14:val="none"/>
        </w:rPr>
        <w:t xml:space="preserve"> </w:t>
      </w:r>
      <w:r w:rsidR="001A07B8" w:rsidRPr="00736CED">
        <w:rPr>
          <w:rFonts w:ascii="Arial" w:eastAsia="Times New Roman" w:hAnsi="Arial" w:cs="Arial"/>
          <w:color w:val="000000" w:themeColor="text1"/>
          <w:kern w:val="0"/>
          <w:sz w:val="24"/>
          <w:szCs w:val="24"/>
          <w:lang w:eastAsia="en-IE"/>
          <w14:ligatures w14:val="none"/>
        </w:rPr>
        <w:t xml:space="preserve">project or </w:t>
      </w:r>
      <w:r w:rsidRPr="00736CED">
        <w:rPr>
          <w:rFonts w:ascii="Arial" w:eastAsia="Times New Roman" w:hAnsi="Arial" w:cs="Arial"/>
          <w:color w:val="000000" w:themeColor="text1"/>
          <w:kern w:val="0"/>
          <w:sz w:val="24"/>
          <w:szCs w:val="24"/>
          <w:lang w:eastAsia="en-IE"/>
          <w14:ligatures w14:val="none"/>
        </w:rPr>
        <w:t xml:space="preserve">garden </w:t>
      </w:r>
      <w:r w:rsidR="00DD018F" w:rsidRPr="00736CED">
        <w:rPr>
          <w:rFonts w:ascii="Arial" w:eastAsia="Times New Roman" w:hAnsi="Arial" w:cs="Arial"/>
          <w:color w:val="000000" w:themeColor="text1"/>
          <w:kern w:val="0"/>
          <w:sz w:val="24"/>
          <w:szCs w:val="24"/>
          <w:lang w:eastAsia="en-IE"/>
          <w14:ligatures w14:val="none"/>
        </w:rPr>
        <w:t>may include the following</w:t>
      </w:r>
      <w:r w:rsidRPr="00736CED">
        <w:rPr>
          <w:rFonts w:ascii="Arial" w:eastAsia="Times New Roman" w:hAnsi="Arial" w:cs="Arial"/>
          <w:color w:val="000000" w:themeColor="text1"/>
          <w:kern w:val="0"/>
          <w:sz w:val="24"/>
          <w:szCs w:val="24"/>
          <w:lang w:eastAsia="en-IE"/>
          <w14:ligatures w14:val="none"/>
        </w:rPr>
        <w:t>:</w:t>
      </w:r>
    </w:p>
    <w:p w14:paraId="01440FA0" w14:textId="25D2B786" w:rsidR="00DD018F" w:rsidRPr="00736CED" w:rsidRDefault="00DD018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P</w:t>
      </w:r>
      <w:r w:rsidR="00F206F2" w:rsidRPr="00736CED">
        <w:rPr>
          <w:rFonts w:ascii="Arial" w:eastAsia="Times New Roman" w:hAnsi="Arial" w:cs="Arial"/>
          <w:color w:val="000000" w:themeColor="text1"/>
          <w:kern w:val="0"/>
          <w:sz w:val="24"/>
          <w:szCs w:val="24"/>
          <w:lang w:eastAsia="en-IE"/>
          <w14:ligatures w14:val="none"/>
        </w:rPr>
        <w:t>ollinator-friendly plants</w:t>
      </w:r>
      <w:r w:rsidRPr="00736CED">
        <w:rPr>
          <w:rFonts w:ascii="Arial" w:eastAsia="Times New Roman" w:hAnsi="Arial" w:cs="Arial"/>
          <w:color w:val="000000" w:themeColor="text1"/>
          <w:kern w:val="0"/>
          <w:sz w:val="24"/>
          <w:szCs w:val="24"/>
          <w:lang w:eastAsia="en-IE"/>
          <w14:ligatures w14:val="none"/>
        </w:rPr>
        <w:t xml:space="preserve"> (trees, shrubs, herbs, flowers)</w:t>
      </w:r>
    </w:p>
    <w:p w14:paraId="2B182D91" w14:textId="6F815C8E" w:rsidR="00DD018F" w:rsidRPr="00736CED" w:rsidRDefault="00DD018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Wildlife habitats (bug hotels, bird boxes, hedgehog shelters)</w:t>
      </w:r>
    </w:p>
    <w:p w14:paraId="5998CF3E" w14:textId="117F9C15" w:rsidR="00DD018F" w:rsidRPr="00736CED" w:rsidRDefault="00DD018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Wild or naturalised areas</w:t>
      </w:r>
      <w:r w:rsidR="001C05CF" w:rsidRPr="00736CED">
        <w:rPr>
          <w:rFonts w:ascii="Arial" w:eastAsia="Times New Roman" w:hAnsi="Arial" w:cs="Arial"/>
          <w:color w:val="000000" w:themeColor="text1"/>
          <w:kern w:val="0"/>
          <w:sz w:val="24"/>
          <w:szCs w:val="24"/>
          <w:lang w:eastAsia="en-IE"/>
          <w14:ligatures w14:val="none"/>
        </w:rPr>
        <w:t>.</w:t>
      </w:r>
    </w:p>
    <w:p w14:paraId="56537260" w14:textId="5C0FA325" w:rsidR="00DD018F" w:rsidRPr="00736CED" w:rsidRDefault="001C05C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Cultivation of tr</w:t>
      </w:r>
      <w:r w:rsidR="00DD018F" w:rsidRPr="00736CED">
        <w:rPr>
          <w:rFonts w:ascii="Arial" w:eastAsia="Times New Roman" w:hAnsi="Arial" w:cs="Arial"/>
          <w:color w:val="000000" w:themeColor="text1"/>
          <w:kern w:val="0"/>
          <w:sz w:val="24"/>
          <w:szCs w:val="24"/>
          <w:lang w:eastAsia="en-IE"/>
          <w14:ligatures w14:val="none"/>
        </w:rPr>
        <w:t>ees or shrubs that support local wildlife</w:t>
      </w:r>
      <w:r w:rsidRPr="00736CED">
        <w:rPr>
          <w:rFonts w:ascii="Arial" w:eastAsia="Times New Roman" w:hAnsi="Arial" w:cs="Arial"/>
          <w:color w:val="000000" w:themeColor="text1"/>
          <w:kern w:val="0"/>
          <w:sz w:val="24"/>
          <w:szCs w:val="24"/>
          <w:lang w:eastAsia="en-IE"/>
          <w14:ligatures w14:val="none"/>
        </w:rPr>
        <w:t>.</w:t>
      </w:r>
    </w:p>
    <w:p w14:paraId="1AFE2C3E" w14:textId="2A0CB427" w:rsidR="001C05CF" w:rsidRPr="00736CED" w:rsidRDefault="001C05C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 xml:space="preserve">Provision of Children’s play </w:t>
      </w:r>
      <w:r w:rsidR="003B6A8B" w:rsidRPr="00736CED">
        <w:rPr>
          <w:rFonts w:ascii="Arial" w:eastAsia="Times New Roman" w:hAnsi="Arial" w:cs="Arial"/>
          <w:color w:val="000000" w:themeColor="text1"/>
          <w:kern w:val="0"/>
          <w:sz w:val="24"/>
          <w:szCs w:val="24"/>
          <w:lang w:eastAsia="en-IE"/>
          <w14:ligatures w14:val="none"/>
        </w:rPr>
        <w:t xml:space="preserve">and/or </w:t>
      </w:r>
      <w:r w:rsidRPr="00736CED">
        <w:rPr>
          <w:rFonts w:ascii="Arial" w:eastAsia="Times New Roman" w:hAnsi="Arial" w:cs="Arial"/>
          <w:color w:val="000000" w:themeColor="text1"/>
          <w:kern w:val="0"/>
          <w:sz w:val="24"/>
          <w:szCs w:val="24"/>
          <w:lang w:eastAsia="en-IE"/>
          <w14:ligatures w14:val="none"/>
        </w:rPr>
        <w:t>sports facilities.</w:t>
      </w:r>
    </w:p>
    <w:p w14:paraId="543E6B44" w14:textId="05BBB947" w:rsidR="001C05CF" w:rsidRPr="00736CED" w:rsidRDefault="001C05C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Cultivation of food or medicinal plants.</w:t>
      </w:r>
    </w:p>
    <w:p w14:paraId="6C56E5CE" w14:textId="3C88A49E" w:rsidR="00F206F2" w:rsidRPr="00736CED" w:rsidRDefault="003B6A8B" w:rsidP="00F206F2">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No</w:t>
      </w:r>
      <w:r w:rsidR="00F206F2" w:rsidRPr="00736CED">
        <w:rPr>
          <w:rFonts w:ascii="Arial" w:eastAsia="Times New Roman" w:hAnsi="Arial" w:cs="Arial"/>
          <w:color w:val="000000" w:themeColor="text1"/>
          <w:kern w:val="0"/>
          <w:sz w:val="24"/>
          <w:szCs w:val="24"/>
          <w:lang w:eastAsia="en-IE"/>
          <w14:ligatures w14:val="none"/>
        </w:rPr>
        <w:t xml:space="preserve"> use of chemicals</w:t>
      </w:r>
      <w:r w:rsidR="00DD018F" w:rsidRPr="00736CED">
        <w:rPr>
          <w:rFonts w:ascii="Arial" w:eastAsia="Times New Roman" w:hAnsi="Arial" w:cs="Arial"/>
          <w:color w:val="000000" w:themeColor="text1"/>
          <w:kern w:val="0"/>
          <w:sz w:val="24"/>
          <w:szCs w:val="24"/>
          <w:lang w:eastAsia="en-IE"/>
          <w14:ligatures w14:val="none"/>
        </w:rPr>
        <w:t xml:space="preserve"> such as </w:t>
      </w:r>
      <w:r w:rsidR="00F206F2" w:rsidRPr="00736CED">
        <w:rPr>
          <w:rFonts w:ascii="Arial" w:eastAsia="Times New Roman" w:hAnsi="Arial" w:cs="Arial"/>
          <w:color w:val="000000" w:themeColor="text1"/>
          <w:kern w:val="0"/>
          <w:sz w:val="24"/>
          <w:szCs w:val="24"/>
          <w:lang w:eastAsia="en-IE"/>
          <w14:ligatures w14:val="none"/>
        </w:rPr>
        <w:t>pesticides or artificial fertilisers</w:t>
      </w:r>
    </w:p>
    <w:p w14:paraId="5CBB0300" w14:textId="22D9F803" w:rsidR="00F206F2" w:rsidRPr="00736CED" w:rsidRDefault="00DD018F" w:rsidP="00F206F2">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W</w:t>
      </w:r>
      <w:r w:rsidR="00F206F2" w:rsidRPr="00736CED">
        <w:rPr>
          <w:rFonts w:ascii="Arial" w:eastAsia="Times New Roman" w:hAnsi="Arial" w:cs="Arial"/>
          <w:color w:val="000000" w:themeColor="text1"/>
          <w:kern w:val="0"/>
          <w:sz w:val="24"/>
          <w:szCs w:val="24"/>
          <w:lang w:eastAsia="en-IE"/>
          <w14:ligatures w14:val="none"/>
        </w:rPr>
        <w:t xml:space="preserve">ater conservation </w:t>
      </w:r>
      <w:r w:rsidRPr="00736CED">
        <w:rPr>
          <w:rFonts w:ascii="Arial" w:eastAsia="Times New Roman" w:hAnsi="Arial" w:cs="Arial"/>
          <w:color w:val="000000" w:themeColor="text1"/>
          <w:kern w:val="0"/>
          <w:sz w:val="24"/>
          <w:szCs w:val="24"/>
          <w:lang w:eastAsia="en-IE"/>
          <w14:ligatures w14:val="none"/>
        </w:rPr>
        <w:t xml:space="preserve">measures </w:t>
      </w:r>
      <w:r w:rsidR="00F206F2" w:rsidRPr="00736CED">
        <w:rPr>
          <w:rFonts w:ascii="Arial" w:eastAsia="Times New Roman" w:hAnsi="Arial" w:cs="Arial"/>
          <w:color w:val="000000" w:themeColor="text1"/>
          <w:kern w:val="0"/>
          <w:sz w:val="24"/>
          <w:szCs w:val="24"/>
          <w:lang w:eastAsia="en-IE"/>
          <w14:ligatures w14:val="none"/>
        </w:rPr>
        <w:t>(e.g. rainwater harvesting, mulching)</w:t>
      </w:r>
    </w:p>
    <w:p w14:paraId="0D6EF7E3" w14:textId="002E6203" w:rsidR="00F206F2" w:rsidRPr="00736CED" w:rsidRDefault="00F206F2" w:rsidP="00F206F2">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Incorporate reuse or recycled materials</w:t>
      </w:r>
      <w:r w:rsidR="001C05CF" w:rsidRPr="00736CED">
        <w:rPr>
          <w:rFonts w:ascii="Arial" w:eastAsia="Times New Roman" w:hAnsi="Arial" w:cs="Arial"/>
          <w:color w:val="000000" w:themeColor="text1"/>
          <w:kern w:val="0"/>
          <w:sz w:val="24"/>
          <w:szCs w:val="24"/>
          <w:lang w:eastAsia="en-IE"/>
          <w14:ligatures w14:val="none"/>
        </w:rPr>
        <w:t>,</w:t>
      </w:r>
      <w:r w:rsidRPr="00736CED">
        <w:rPr>
          <w:rFonts w:ascii="Arial" w:eastAsia="Times New Roman" w:hAnsi="Arial" w:cs="Arial"/>
          <w:color w:val="000000" w:themeColor="text1"/>
          <w:kern w:val="0"/>
          <w:sz w:val="24"/>
          <w:szCs w:val="24"/>
          <w:lang w:eastAsia="en-IE"/>
          <w14:ligatures w14:val="none"/>
        </w:rPr>
        <w:t xml:space="preserve"> where appropriate</w:t>
      </w:r>
    </w:p>
    <w:p w14:paraId="7C0D29CD" w14:textId="015E27A0" w:rsidR="00DD018F" w:rsidRPr="00736CED" w:rsidRDefault="00DD018F" w:rsidP="00DD018F">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Soil health and composting</w:t>
      </w:r>
    </w:p>
    <w:p w14:paraId="6D7CDFAF" w14:textId="7C273B76" w:rsidR="00CD17AE" w:rsidRPr="00736CED" w:rsidRDefault="00DD018F" w:rsidP="00CD17AE">
      <w:pPr>
        <w:numPr>
          <w:ilvl w:val="0"/>
          <w:numId w:val="2"/>
        </w:num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Seasonal growing and food sustainability</w:t>
      </w:r>
    </w:p>
    <w:p w14:paraId="63332E26" w14:textId="4835DAE2" w:rsidR="00CD17AE" w:rsidRPr="00CD17AE" w:rsidRDefault="00CD17AE" w:rsidP="00CD17AE">
      <w:pPr>
        <w:pStyle w:val="NormalWeb"/>
        <w:rPr>
          <w:rFonts w:ascii="Arial" w:hAnsi="Arial" w:cs="Arial"/>
          <w:color w:val="000000"/>
        </w:rPr>
      </w:pPr>
      <w:r w:rsidRPr="00CD17AE">
        <w:rPr>
          <w:rFonts w:ascii="Arial" w:hAnsi="Arial" w:cs="Arial"/>
          <w:color w:val="000000"/>
        </w:rPr>
        <w:t>If pupils and students were involved in the planning of the school grounds or the school garden, or implementing elements or in maintenance operations, that information should be made known to the adjudicators.</w:t>
      </w:r>
    </w:p>
    <w:p w14:paraId="5254BD94" w14:textId="3A15F620" w:rsidR="00DD018F" w:rsidRDefault="00CD17AE" w:rsidP="00736CED">
      <w:p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36CED">
        <w:rPr>
          <w:rFonts w:ascii="Arial" w:eastAsia="Times New Roman" w:hAnsi="Arial" w:cs="Arial"/>
          <w:color w:val="000000" w:themeColor="text1"/>
          <w:kern w:val="0"/>
          <w:sz w:val="24"/>
          <w:szCs w:val="24"/>
          <w:lang w:eastAsia="en-IE"/>
          <w14:ligatures w14:val="none"/>
        </w:rPr>
        <w:t>The following criteria will be part of the guidelines for assessment by adjudicators.</w:t>
      </w:r>
      <w:r w:rsidR="00736CED">
        <w:rPr>
          <w:rFonts w:ascii="Arial" w:eastAsia="Times New Roman" w:hAnsi="Arial" w:cs="Arial"/>
          <w:color w:val="000000" w:themeColor="text1"/>
          <w:kern w:val="0"/>
          <w:sz w:val="24"/>
          <w:szCs w:val="24"/>
          <w:lang w:eastAsia="en-IE"/>
          <w14:ligatures w14:val="none"/>
        </w:rPr>
        <w:t xml:space="preserve"> </w:t>
      </w:r>
      <w:r w:rsidRPr="00736CED">
        <w:rPr>
          <w:rFonts w:ascii="Arial" w:eastAsia="Times New Roman" w:hAnsi="Arial" w:cs="Arial"/>
          <w:color w:val="000000" w:themeColor="text1"/>
          <w:kern w:val="0"/>
          <w:sz w:val="24"/>
          <w:szCs w:val="24"/>
          <w:lang w:eastAsia="en-IE"/>
          <w14:ligatures w14:val="none"/>
        </w:rPr>
        <w:t xml:space="preserve">Environmental sustainability, Biodiversity value, Student involvement &amp; learning, Creativity &amp; </w:t>
      </w:r>
      <w:r w:rsidR="00736CED">
        <w:rPr>
          <w:rFonts w:ascii="Arial" w:eastAsia="Times New Roman" w:hAnsi="Arial" w:cs="Arial"/>
          <w:color w:val="000000" w:themeColor="text1"/>
          <w:kern w:val="0"/>
          <w:sz w:val="24"/>
          <w:szCs w:val="24"/>
          <w:lang w:eastAsia="en-IE"/>
          <w14:ligatures w14:val="none"/>
        </w:rPr>
        <w:t>D</w:t>
      </w:r>
      <w:r w:rsidRPr="00736CED">
        <w:rPr>
          <w:rFonts w:ascii="Arial" w:eastAsia="Times New Roman" w:hAnsi="Arial" w:cs="Arial"/>
          <w:color w:val="000000" w:themeColor="text1"/>
          <w:kern w:val="0"/>
          <w:sz w:val="24"/>
          <w:szCs w:val="24"/>
          <w:lang w:eastAsia="en-IE"/>
          <w14:ligatures w14:val="none"/>
        </w:rPr>
        <w:t>esign</w:t>
      </w:r>
      <w:r w:rsidR="00736CED" w:rsidRPr="00736CED">
        <w:rPr>
          <w:rFonts w:ascii="Arial" w:eastAsia="Times New Roman" w:hAnsi="Arial" w:cs="Arial"/>
          <w:color w:val="000000" w:themeColor="text1"/>
          <w:kern w:val="0"/>
          <w:sz w:val="24"/>
          <w:szCs w:val="24"/>
          <w:lang w:eastAsia="en-IE"/>
          <w14:ligatures w14:val="none"/>
        </w:rPr>
        <w:t>, and long-term viability.</w:t>
      </w:r>
    </w:p>
    <w:p w14:paraId="52C7B9D5" w14:textId="0DBF93C4" w:rsidR="007105D0" w:rsidRDefault="007105D0" w:rsidP="00736CED">
      <w:p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r w:rsidRPr="007105D0">
        <w:rPr>
          <w:rFonts w:ascii="Arial" w:eastAsia="Times New Roman" w:hAnsi="Arial" w:cs="Arial"/>
          <w:color w:val="000000" w:themeColor="text1"/>
          <w:kern w:val="0"/>
          <w:sz w:val="24"/>
          <w:szCs w:val="24"/>
          <w:lang w:eastAsia="en-IE"/>
          <w14:ligatures w14:val="none"/>
        </w:rPr>
        <w:drawing>
          <wp:anchor distT="0" distB="0" distL="114300" distR="114300" simplePos="0" relativeHeight="251658240" behindDoc="0" locked="0" layoutInCell="1" allowOverlap="1" wp14:anchorId="393E4A58" wp14:editId="52CECFD5">
            <wp:simplePos x="0" y="0"/>
            <wp:positionH relativeFrom="column">
              <wp:posOffset>1862455</wp:posOffset>
            </wp:positionH>
            <wp:positionV relativeFrom="paragraph">
              <wp:posOffset>146685</wp:posOffset>
            </wp:positionV>
            <wp:extent cx="2209800" cy="1104900"/>
            <wp:effectExtent l="0" t="0" r="0" b="0"/>
            <wp:wrapNone/>
            <wp:docPr id="12839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D16F" w14:textId="6F86451F" w:rsidR="007105D0" w:rsidRPr="007105D0" w:rsidRDefault="007105D0" w:rsidP="007105D0">
      <w:p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p>
    <w:p w14:paraId="1BC4E7F2" w14:textId="77777777" w:rsidR="007105D0" w:rsidRPr="00736CED" w:rsidRDefault="007105D0" w:rsidP="00736CED">
      <w:pPr>
        <w:spacing w:before="100" w:beforeAutospacing="1" w:after="100" w:afterAutospacing="1" w:line="240" w:lineRule="auto"/>
        <w:rPr>
          <w:rFonts w:ascii="Arial" w:eastAsia="Times New Roman" w:hAnsi="Arial" w:cs="Arial"/>
          <w:color w:val="000000" w:themeColor="text1"/>
          <w:kern w:val="0"/>
          <w:sz w:val="24"/>
          <w:szCs w:val="24"/>
          <w:lang w:eastAsia="en-IE"/>
          <w14:ligatures w14:val="none"/>
        </w:rPr>
      </w:pPr>
    </w:p>
    <w:sectPr w:rsidR="007105D0" w:rsidRPr="00736CED" w:rsidSect="00B31770">
      <w:pgSz w:w="11906" w:h="16838"/>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67D0"/>
    <w:multiLevelType w:val="multilevel"/>
    <w:tmpl w:val="EBE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868BE"/>
    <w:multiLevelType w:val="hybridMultilevel"/>
    <w:tmpl w:val="84AADFC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D353B1"/>
    <w:multiLevelType w:val="multilevel"/>
    <w:tmpl w:val="D09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014AF"/>
    <w:multiLevelType w:val="multilevel"/>
    <w:tmpl w:val="4D38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D6C0E"/>
    <w:multiLevelType w:val="multilevel"/>
    <w:tmpl w:val="4816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945C3"/>
    <w:multiLevelType w:val="multilevel"/>
    <w:tmpl w:val="23B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261FE"/>
    <w:multiLevelType w:val="multilevel"/>
    <w:tmpl w:val="25EC5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F4DD8"/>
    <w:multiLevelType w:val="multilevel"/>
    <w:tmpl w:val="563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F345C"/>
    <w:multiLevelType w:val="multilevel"/>
    <w:tmpl w:val="B94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72C8A"/>
    <w:multiLevelType w:val="multilevel"/>
    <w:tmpl w:val="CB9A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628C7"/>
    <w:multiLevelType w:val="multilevel"/>
    <w:tmpl w:val="07A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22819"/>
    <w:multiLevelType w:val="multilevel"/>
    <w:tmpl w:val="08B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33D47"/>
    <w:multiLevelType w:val="multilevel"/>
    <w:tmpl w:val="F77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F6ADC"/>
    <w:multiLevelType w:val="multilevel"/>
    <w:tmpl w:val="88E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273596">
    <w:abstractNumId w:val="3"/>
  </w:num>
  <w:num w:numId="2" w16cid:durableId="25328209">
    <w:abstractNumId w:val="11"/>
  </w:num>
  <w:num w:numId="3" w16cid:durableId="919943491">
    <w:abstractNumId w:val="8"/>
  </w:num>
  <w:num w:numId="4" w16cid:durableId="2145267567">
    <w:abstractNumId w:val="13"/>
  </w:num>
  <w:num w:numId="5" w16cid:durableId="2059819608">
    <w:abstractNumId w:val="12"/>
  </w:num>
  <w:num w:numId="6" w16cid:durableId="970550370">
    <w:abstractNumId w:val="0"/>
  </w:num>
  <w:num w:numId="7" w16cid:durableId="1266229075">
    <w:abstractNumId w:val="5"/>
  </w:num>
  <w:num w:numId="8" w16cid:durableId="641036296">
    <w:abstractNumId w:val="9"/>
  </w:num>
  <w:num w:numId="9" w16cid:durableId="1856382752">
    <w:abstractNumId w:val="6"/>
  </w:num>
  <w:num w:numId="10" w16cid:durableId="1113868051">
    <w:abstractNumId w:val="2"/>
  </w:num>
  <w:num w:numId="11" w16cid:durableId="231736317">
    <w:abstractNumId w:val="10"/>
  </w:num>
  <w:num w:numId="12" w16cid:durableId="1202477990">
    <w:abstractNumId w:val="7"/>
  </w:num>
  <w:num w:numId="13" w16cid:durableId="777869799">
    <w:abstractNumId w:val="4"/>
  </w:num>
  <w:num w:numId="14" w16cid:durableId="10427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F2"/>
    <w:rsid w:val="00134682"/>
    <w:rsid w:val="001A07B8"/>
    <w:rsid w:val="001C05CF"/>
    <w:rsid w:val="003931EE"/>
    <w:rsid w:val="003B6A8B"/>
    <w:rsid w:val="00496D67"/>
    <w:rsid w:val="00583BF9"/>
    <w:rsid w:val="005E4435"/>
    <w:rsid w:val="006F3026"/>
    <w:rsid w:val="007105D0"/>
    <w:rsid w:val="00736CED"/>
    <w:rsid w:val="00737135"/>
    <w:rsid w:val="009344E1"/>
    <w:rsid w:val="00977900"/>
    <w:rsid w:val="00A834B3"/>
    <w:rsid w:val="00A86B30"/>
    <w:rsid w:val="00B31770"/>
    <w:rsid w:val="00B85695"/>
    <w:rsid w:val="00C945EE"/>
    <w:rsid w:val="00CD17AE"/>
    <w:rsid w:val="00D07E4D"/>
    <w:rsid w:val="00DD018F"/>
    <w:rsid w:val="00EA530E"/>
    <w:rsid w:val="00F206F2"/>
    <w:rsid w:val="00F70606"/>
    <w:rsid w:val="00FC7A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CEF5"/>
  <w15:chartTrackingRefBased/>
  <w15:docId w15:val="{88D43081-040A-4FAD-A01B-B86C2A8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6F2"/>
    <w:rPr>
      <w:rFonts w:eastAsiaTheme="majorEastAsia" w:cstheme="majorBidi"/>
      <w:color w:val="272727" w:themeColor="text1" w:themeTint="D8"/>
    </w:rPr>
  </w:style>
  <w:style w:type="paragraph" w:styleId="Title">
    <w:name w:val="Title"/>
    <w:basedOn w:val="Normal"/>
    <w:next w:val="Normal"/>
    <w:link w:val="TitleChar"/>
    <w:uiPriority w:val="10"/>
    <w:qFormat/>
    <w:rsid w:val="00F2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6F2"/>
    <w:pPr>
      <w:spacing w:before="160"/>
      <w:jc w:val="center"/>
    </w:pPr>
    <w:rPr>
      <w:i/>
      <w:iCs/>
      <w:color w:val="404040" w:themeColor="text1" w:themeTint="BF"/>
    </w:rPr>
  </w:style>
  <w:style w:type="character" w:customStyle="1" w:styleId="QuoteChar">
    <w:name w:val="Quote Char"/>
    <w:basedOn w:val="DefaultParagraphFont"/>
    <w:link w:val="Quote"/>
    <w:uiPriority w:val="29"/>
    <w:rsid w:val="00F206F2"/>
    <w:rPr>
      <w:i/>
      <w:iCs/>
      <w:color w:val="404040" w:themeColor="text1" w:themeTint="BF"/>
    </w:rPr>
  </w:style>
  <w:style w:type="paragraph" w:styleId="ListParagraph">
    <w:name w:val="List Paragraph"/>
    <w:basedOn w:val="Normal"/>
    <w:uiPriority w:val="34"/>
    <w:qFormat/>
    <w:rsid w:val="00F206F2"/>
    <w:pPr>
      <w:ind w:left="720"/>
      <w:contextualSpacing/>
    </w:pPr>
  </w:style>
  <w:style w:type="character" w:styleId="IntenseEmphasis">
    <w:name w:val="Intense Emphasis"/>
    <w:basedOn w:val="DefaultParagraphFont"/>
    <w:uiPriority w:val="21"/>
    <w:qFormat/>
    <w:rsid w:val="00F206F2"/>
    <w:rPr>
      <w:i/>
      <w:iCs/>
      <w:color w:val="0F4761" w:themeColor="accent1" w:themeShade="BF"/>
    </w:rPr>
  </w:style>
  <w:style w:type="paragraph" w:styleId="IntenseQuote">
    <w:name w:val="Intense Quote"/>
    <w:basedOn w:val="Normal"/>
    <w:next w:val="Normal"/>
    <w:link w:val="IntenseQuoteChar"/>
    <w:uiPriority w:val="30"/>
    <w:qFormat/>
    <w:rsid w:val="00F2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6F2"/>
    <w:rPr>
      <w:i/>
      <w:iCs/>
      <w:color w:val="0F4761" w:themeColor="accent1" w:themeShade="BF"/>
    </w:rPr>
  </w:style>
  <w:style w:type="character" w:styleId="IntenseReference">
    <w:name w:val="Intense Reference"/>
    <w:basedOn w:val="DefaultParagraphFont"/>
    <w:uiPriority w:val="32"/>
    <w:qFormat/>
    <w:rsid w:val="00F206F2"/>
    <w:rPr>
      <w:b/>
      <w:bCs/>
      <w:smallCaps/>
      <w:color w:val="0F4761" w:themeColor="accent1" w:themeShade="BF"/>
      <w:spacing w:val="5"/>
    </w:rPr>
  </w:style>
  <w:style w:type="paragraph" w:customStyle="1" w:styleId="Default">
    <w:name w:val="Default"/>
    <w:rsid w:val="00B3177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B31770"/>
    <w:pPr>
      <w:spacing w:after="0" w:line="240" w:lineRule="auto"/>
    </w:pPr>
    <w:rPr>
      <w:rFonts w:ascii="Arial" w:hAnsi="Arial" w:cs="Arial"/>
      <w:kern w:val="0"/>
      <w:sz w:val="24"/>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770"/>
    <w:rPr>
      <w:color w:val="467886" w:themeColor="hyperlink"/>
      <w:u w:val="single"/>
    </w:rPr>
  </w:style>
  <w:style w:type="paragraph" w:styleId="NormalWeb">
    <w:name w:val="Normal (Web)"/>
    <w:basedOn w:val="Normal"/>
    <w:uiPriority w:val="99"/>
    <w:unhideWhenUsed/>
    <w:rsid w:val="003B6A8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entente-florale.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1852</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Boylan</dc:creator>
  <cp:keywords/>
  <dc:description/>
  <cp:lastModifiedBy>William Kearney</cp:lastModifiedBy>
  <cp:revision>3</cp:revision>
  <dcterms:created xsi:type="dcterms:W3CDTF">2026-01-22T16:49:00Z</dcterms:created>
  <dcterms:modified xsi:type="dcterms:W3CDTF">2026-01-22T16:51:00Z</dcterms:modified>
</cp:coreProperties>
</file>